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rPr>
      </w:pPr>
      <w:r>
        <w:rPr>
          <w:rFonts w:hint="eastAsia"/>
        </w:rPr>
        <w:t>PCB Circuit Board Defect Detection</w:t>
      </w:r>
    </w:p>
    <w:p>
      <w:pPr>
        <w:ind w:firstLine="420" w:firstLineChars="0"/>
        <w:rPr>
          <w:rFonts w:hint="eastAsia"/>
        </w:rPr>
      </w:pPr>
    </w:p>
    <w:p>
      <w:pPr>
        <w:rPr>
          <w:rFonts w:hint="eastAsia"/>
        </w:rPr>
      </w:pPr>
    </w:p>
    <w:p>
      <w:pPr>
        <w:rPr>
          <w:rFonts w:hint="eastAsia"/>
        </w:rPr>
      </w:pPr>
      <w:r>
        <w:rPr>
          <w:rFonts w:hint="eastAsia"/>
        </w:rPr>
        <w:t>PCB defect detection is crucial in ensuring the high quality and reliability of electronic devices. Timely identification and handling of defects on PCBs contribute to manufacturers improving product quality, reducing production costs, complying with regulatory standards, maintaining brand reputation, and enhancing the lifespan and stability of electronic devices. This not only aids in meeting industry standards but also boosts the competitiveness of products in the market. The research goal of this experiment is to optimize PCB defect detection, especially in dealing with complex PCB structures and diverse defect types. The experiment currently employs Faster R-CNN with ResNet50 as the foundational model and utilizes a publicly available dataset of COCO type containing six defect classes: missing_hol, mouse_bite, open_circuit, short, spur, and spurious_copper, totaling 693 images. The model output includes the number of detected defects on the PCB and the clear display of defect types on each bounding box. By presenting defect type labels above or beside each bounding box, we can intuitively showcase the types of each detected defect. This design not only provides a clear statistical overview of defect quantities but also furnishes operators with detailed information, enabling them to swiftly and accurately comprehend the types of defects detected on each PCB image. Such an intuitive presentation aids in simplifying the understanding of detection results and provides convenience for further processing and decision-making.</w:t>
      </w:r>
    </w:p>
    <w:p>
      <w:pPr>
        <w:rPr>
          <w:rFonts w:hint="eastAsia"/>
        </w:rPr>
      </w:pPr>
    </w:p>
    <w:p>
      <w:pPr>
        <w:rPr>
          <w:rFonts w:hint="eastAsia"/>
        </w:rPr>
      </w:pPr>
    </w:p>
    <w:p>
      <w:pPr>
        <w:rPr>
          <w:rFonts w:hint="eastAsia"/>
        </w:rPr>
      </w:pPr>
    </w:p>
    <w:p>
      <w:pPr>
        <w:rPr>
          <w:rFonts w:hint="eastAsia"/>
        </w:rPr>
      </w:pPr>
      <w:bookmarkStart w:id="0" w:name="_GoBack"/>
      <w:r>
        <w:drawing>
          <wp:inline distT="0" distB="0" distL="114300" distR="114300">
            <wp:extent cx="5659755" cy="2959100"/>
            <wp:effectExtent l="0" t="0" r="444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
                    <a:stretch>
                      <a:fillRect/>
                    </a:stretch>
                  </pic:blipFill>
                  <pic:spPr>
                    <a:xfrm>
                      <a:off x="0" y="0"/>
                      <a:ext cx="5659755" cy="2959100"/>
                    </a:xfrm>
                    <a:prstGeom prst="rect">
                      <a:avLst/>
                    </a:prstGeom>
                  </pic:spPr>
                </pic:pic>
              </a:graphicData>
            </a:graphic>
          </wp:inline>
        </w:drawing>
      </w:r>
      <w:bookmarkEnd w:id="0"/>
    </w:p>
    <w:p>
      <w:pPr>
        <w:rPr>
          <w:rFonts w:hint="eastAsia"/>
        </w:rPr>
      </w:pPr>
    </w:p>
    <w:p>
      <w:pPr>
        <w:rPr>
          <w:rFonts w:hint="eastAsia"/>
        </w:rPr>
      </w:pPr>
      <w:r>
        <w:drawing>
          <wp:inline distT="0" distB="0" distL="114300" distR="114300">
            <wp:extent cx="5154295" cy="418973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
                    <a:srcRect l="1085" t="1853" r="1061" b="1882"/>
                    <a:stretch>
                      <a:fillRect/>
                    </a:stretch>
                  </pic:blipFill>
                  <pic:spPr>
                    <a:xfrm>
                      <a:off x="0" y="0"/>
                      <a:ext cx="5154295" cy="41897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MyN2NiNjcwZjExZjA5MGFhODM0MTBmMjM4YzczZmIifQ=="/>
  </w:docVars>
  <w:rsids>
    <w:rsidRoot w:val="0C7743E3"/>
    <w:rsid w:val="0C7743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TotalTime>
  <ScaleCrop>false</ScaleCrop>
  <LinksUpToDate>false</LinksUpToDate>
  <CharactersWithSpaces>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2023-12-16T16:44:00Z</dcterms:created>
  <dc:creator>-z</dc:creator>
  <cp:lastModifiedBy>-z</cp:lastModifiedBy>
  <dcterms:modified xsi:type="dcterms:W3CDTF">2023-12-16T17:09:10Z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3530CF3D20864AD8874E71AC04C6707F_11</vt:lpwstr>
  </property>
</Properties>
</file>